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252E58" w:rsidRPr="00252E58" w:rsidRDefault="00252E58" w:rsidP="00252E58">
      <w:pPr>
        <w:shd w:val="clear" w:color="auto" w:fill="FFFFFF"/>
        <w:spacing w:after="120" w:line="240" w:lineRule="auto"/>
        <w:ind w:left="5664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KINNITATUD</w:t>
      </w:r>
    </w:p>
    <w:p w:rsidR="00252E58" w:rsidRDefault="00252E58" w:rsidP="00252E58">
      <w:pPr>
        <w:shd w:val="clear" w:color="auto" w:fill="FFFFFF"/>
        <w:spacing w:after="12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Vinni-Pajusti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</w:p>
    <w:p w:rsidR="00252E58" w:rsidRDefault="00252E58" w:rsidP="00252E58">
      <w:pPr>
        <w:shd w:val="clear" w:color="auto" w:fill="FFFFFF"/>
        <w:spacing w:after="12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Raamatukogu </w:t>
      </w: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direktori </w:t>
      </w:r>
    </w:p>
    <w:p w:rsidR="00252E58" w:rsidRPr="00252E58" w:rsidRDefault="00252E58" w:rsidP="00252E58">
      <w:pPr>
        <w:shd w:val="clear" w:color="auto" w:fill="FFFFFF"/>
        <w:spacing w:after="120" w:line="240" w:lineRule="auto"/>
        <w:ind w:left="4956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26.02.2024 käskkirjaga nr</w:t>
      </w:r>
      <w:r w:rsidR="00B60E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2/</w:t>
      </w:r>
    </w:p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252E58" w:rsidRDefault="00252E58" w:rsidP="005B3F21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5B3F21" w:rsidRDefault="003B036F" w:rsidP="00252E58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Vinni-Pajusti Raamatukogu</w:t>
      </w:r>
      <w:r w:rsidR="00252E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komplekteerimis</w:t>
      </w:r>
      <w:r w:rsidR="005B3F21" w:rsidRPr="005B3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põhimõtted</w:t>
      </w:r>
      <w:bookmarkStart w:id="0" w:name="_GoBack"/>
      <w:bookmarkEnd w:id="0"/>
    </w:p>
    <w:p w:rsidR="00823A32" w:rsidRPr="005B3F21" w:rsidRDefault="00823A32" w:rsidP="00252E58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8440E0" w:rsidRDefault="005B3F21" w:rsidP="0084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23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1. Üldsätted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1.1 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Vinni-Pajusti Raamatukogu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(edaspidi Raamatukogu) komplekteerimise põhimõtete koostamisel lähtutakse </w:t>
      </w:r>
      <w:r w:rsidR="001C0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Kultuuriministri poolt 12.07.200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 kinnitatud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äärusest nr 9 „Rahvaraamatukogu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töökorralduse juhend“, Kultuuriministri 9.01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.2015 kinnitatud määrusest nr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„Rahvaraamatukogudele riigieelarvest finantseeritavate kulude jaotamise kord“, 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Vinni Valla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volikogu poolt 0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2.06.2020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kinnitatud määrusest nr 11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„</w:t>
      </w:r>
      <w:r w:rsidR="00647931" w:rsidRPr="00647931">
        <w:rPr>
          <w:rFonts w:ascii="Times New Roman" w:eastAsia="Times New Roman" w:hAnsi="Times New Roman" w:cs="Times New Roman"/>
          <w:sz w:val="24"/>
          <w:szCs w:val="24"/>
          <w:lang w:eastAsia="et-EE"/>
        </w:rPr>
        <w:t>Vinni-Pajusti Raamatukogu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põhimäärus“</w:t>
      </w:r>
      <w:r w:rsidRP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ja muudest selle valdkonna alusdokumentid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est, mis sätestavad Raamatukogu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põhiülesandena koguda, säilitada ja teha lugejale kättesaadavaks tema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le vajalikud trükised ja teised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teav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ikud ning avalikud andmebaasid.</w:t>
      </w:r>
    </w:p>
    <w:p w:rsidR="005B3F21" w:rsidRDefault="005B3F21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1.2. Komplekteerimise põhimõtted kirjeldavad raamatuk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ogu komplekteerimistöö aluseid. </w:t>
      </w:r>
    </w:p>
    <w:p w:rsidR="00752E25" w:rsidRDefault="00752E25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Default="005B3F21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52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2. Teavikute valimise põhimõtted</w:t>
      </w:r>
      <w:r w:rsidRPr="0075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2.1. Kirjanduse komplekteerimine toimub valikuliselt ning prioriteediks on Eesti autorite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ilukirjandus ning tõlkekirjandusest väärtkirjandus, samuti laste- ja noortekirjandus.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2.2. Teatmekirjandusest on eelistatud Eestit puudutav kirjandus ning laiemale lugejaskonnale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huvipakkuvad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2.3. Komplekteerimisotsuste tegemisel arvestatakse piirkondlikku 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ipära (õppeasutused, ettevõtted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jne).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2.4. Perioodika komplekteerimisel arvestatakse Eesti kultuuri seisukohalt oluliste väljaannetega.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2.5. Võõrkeelset kirjandust komplekteeritakse vastavalt vajadustele ning võimalustele.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2.6 Riigieelarvelise toetuse eest komplekteeritakse valikuliselt kultuuriajakirju ja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kirjandusauhindadega tunnustatud raa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matuid. </w:t>
      </w:r>
    </w:p>
    <w:p w:rsidR="00B87594" w:rsidRDefault="00B87594" w:rsidP="008440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Default="005B3F21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3.Komplekteeritavate teavikute laad ja eksemplaarsus</w:t>
      </w:r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3.1 Ilu</w:t>
      </w:r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- ja lastekirjandust soetatakse valikuliselt 1 eksemplar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eelistades Eesti kirjandust, tõlkekirjandusest väärtkirjandust.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3.2 Õpilastele mõeldud kohustuslikku kirjandust 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komplekteeritakse valikuliselt, vastavalt 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vajadusele</w:t>
      </w:r>
      <w:r w:rsidR="00B87594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1-3 eksemplari.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3.3 Perioodikat soetatakse valikuliselt 1 eksemplar, eelistades 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maakonna lehte,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üleriigili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si päeva- ja</w:t>
      </w:r>
      <w:r w:rsidR="00C91F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nädalalehti ning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ajakirju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3.4 Entsüklopeediaid, sõnaraamatuid jt teatmeteoseid ning aim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ekirjandust komplekteeritakse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eksemplar raamatukog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u lugejate vajadusi arvestades.</w:t>
      </w:r>
    </w:p>
    <w:p w:rsidR="002616D4" w:rsidRDefault="002616D4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:rsidR="005B3F21" w:rsidRPr="005B3F21" w:rsidRDefault="005B3F21" w:rsidP="005B3F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261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lastRenderedPageBreak/>
        <w:t>4.Teavikute komplekteerimise protseduur</w:t>
      </w:r>
      <w:r w:rsidRPr="00261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4.1. Raamatukogu hangib teavikuid vastavalt komplekteerimiseks eraldatud rahalistele vahenditele.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4.2. Raamatukogu komplekteerib Lääne-Virumaa Keskraamatukogu vahendusel vastavate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tellimisnimestike ja erinevate raamatukaupmeeste pakkumiste alusel.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4.3. Raamatukogu kogu korrastatakse vähemalt kaks korda aastas ja vajadusel kantakse maha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mittevajalikud, aegunud ja lagunenud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4.4. Inventuur toimub vähemalt iga kümne aasta järel.</w:t>
      </w:r>
    </w:p>
    <w:p w:rsidR="000A3884" w:rsidRPr="005B3F21" w:rsidRDefault="003B036F" w:rsidP="005B3F21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3884" w:rsidRPr="005B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1"/>
    <w:rsid w:val="00013CED"/>
    <w:rsid w:val="001C0720"/>
    <w:rsid w:val="00252E58"/>
    <w:rsid w:val="002616D4"/>
    <w:rsid w:val="003B036F"/>
    <w:rsid w:val="005B3F21"/>
    <w:rsid w:val="00647931"/>
    <w:rsid w:val="00752E25"/>
    <w:rsid w:val="00823A32"/>
    <w:rsid w:val="008440E0"/>
    <w:rsid w:val="00AE08A9"/>
    <w:rsid w:val="00B60E40"/>
    <w:rsid w:val="00B87594"/>
    <w:rsid w:val="00C91F25"/>
    <w:rsid w:val="00E26483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C20A"/>
  <w15:chartTrackingRefBased/>
  <w15:docId w15:val="{19FF9AAB-FB32-481B-8AD8-AC3F606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link w:val="Pealkiri4Mrk"/>
    <w:uiPriority w:val="9"/>
    <w:qFormat/>
    <w:rsid w:val="005B3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rsid w:val="005B3F21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B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ere tammeorg</cp:lastModifiedBy>
  <cp:revision>2</cp:revision>
  <dcterms:created xsi:type="dcterms:W3CDTF">2024-02-21T09:00:00Z</dcterms:created>
  <dcterms:modified xsi:type="dcterms:W3CDTF">2024-02-21T09:00:00Z</dcterms:modified>
</cp:coreProperties>
</file>